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A2A7" w14:textId="69E5E120" w:rsidR="000045E3" w:rsidRDefault="000045E3" w:rsidP="00F54134">
      <w:pPr>
        <w:ind w:left="-90"/>
        <w:jc w:val="center"/>
        <w:rPr>
          <w:rFonts w:ascii="Athelas Regular" w:hAnsi="Athelas Regular"/>
          <w:b/>
          <w:i/>
          <w:color w:val="31849B" w:themeColor="accent5" w:themeShade="BF"/>
          <w:sz w:val="32"/>
          <w:szCs w:val="32"/>
        </w:rPr>
      </w:pPr>
      <w:r w:rsidRPr="004F77DA">
        <w:rPr>
          <w:rFonts w:ascii="Athelas Regular" w:hAnsi="Athelas Regular"/>
          <w:b/>
          <w:i/>
          <w:color w:val="31849B" w:themeColor="accent5" w:themeShade="BF"/>
          <w:sz w:val="32"/>
          <w:szCs w:val="32"/>
        </w:rPr>
        <w:t>What Emergencies Do We Prepare For and How Do We Talk To The Students About Them?</w:t>
      </w:r>
    </w:p>
    <w:p w14:paraId="32FA8408" w14:textId="77777777" w:rsidR="00EC79F3" w:rsidRPr="00EC79F3" w:rsidRDefault="00EC79F3" w:rsidP="00EC79F3">
      <w:pPr>
        <w:jc w:val="center"/>
        <w:rPr>
          <w:rFonts w:ascii="Athelas Regular" w:hAnsi="Athelas Regular"/>
          <w:b/>
          <w:i/>
          <w:color w:val="31849B" w:themeColor="accent5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880"/>
        <w:gridCol w:w="4230"/>
        <w:gridCol w:w="5400"/>
      </w:tblGrid>
      <w:tr w:rsidR="005A757B" w:rsidRPr="005A757B" w14:paraId="7412421A" w14:textId="77777777" w:rsidTr="00F54134">
        <w:tc>
          <w:tcPr>
            <w:tcW w:w="136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AF1DD" w:themeFill="accent3" w:themeFillTint="33"/>
          </w:tcPr>
          <w:p w14:paraId="4E489737" w14:textId="77777777" w:rsidR="000045E3" w:rsidRPr="00F54134" w:rsidRDefault="000045E3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 xml:space="preserve"> </w:t>
            </w:r>
          </w:p>
          <w:p w14:paraId="51DDFBCF" w14:textId="77777777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Drill</w:t>
            </w:r>
          </w:p>
          <w:p w14:paraId="4C122471" w14:textId="77777777" w:rsidR="00CF7BD5" w:rsidRPr="00F54134" w:rsidRDefault="00CF7BD5" w:rsidP="005A757B">
            <w:pPr>
              <w:jc w:val="center"/>
              <w:rPr>
                <w:rFonts w:ascii="Athelas Regular" w:hAnsi="Athelas Regular"/>
                <w:b/>
              </w:rPr>
            </w:pPr>
          </w:p>
        </w:tc>
        <w:tc>
          <w:tcPr>
            <w:tcW w:w="288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AF1DD" w:themeFill="accent3" w:themeFillTint="33"/>
          </w:tcPr>
          <w:p w14:paraId="6F0CE0A2" w14:textId="77777777" w:rsidR="00CF7BD5" w:rsidRPr="00F54134" w:rsidRDefault="00CF7BD5" w:rsidP="005A757B">
            <w:pPr>
              <w:jc w:val="center"/>
              <w:rPr>
                <w:rFonts w:ascii="Athelas Regular" w:hAnsi="Athelas Regular"/>
                <w:b/>
              </w:rPr>
            </w:pPr>
          </w:p>
          <w:p w14:paraId="5C12A208" w14:textId="77777777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What is it for?</w:t>
            </w:r>
          </w:p>
        </w:tc>
        <w:tc>
          <w:tcPr>
            <w:tcW w:w="423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AF1DD" w:themeFill="accent3" w:themeFillTint="33"/>
          </w:tcPr>
          <w:p w14:paraId="51DEFE6C" w14:textId="77777777" w:rsidR="000045E3" w:rsidRPr="00F54134" w:rsidRDefault="000045E3" w:rsidP="005A757B">
            <w:pPr>
              <w:jc w:val="center"/>
              <w:rPr>
                <w:rFonts w:ascii="Athelas Regular" w:hAnsi="Athelas Regular"/>
                <w:b/>
              </w:rPr>
            </w:pPr>
          </w:p>
          <w:p w14:paraId="72D35630" w14:textId="77777777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How do we talk to kids about it?</w:t>
            </w:r>
          </w:p>
        </w:tc>
        <w:tc>
          <w:tcPr>
            <w:tcW w:w="540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14:paraId="309E714A" w14:textId="77777777" w:rsidR="000045E3" w:rsidRPr="00F54134" w:rsidRDefault="000045E3" w:rsidP="005A757B">
            <w:pPr>
              <w:jc w:val="center"/>
              <w:rPr>
                <w:rFonts w:ascii="Athelas Regular" w:hAnsi="Athelas Regular"/>
                <w:b/>
              </w:rPr>
            </w:pPr>
          </w:p>
          <w:p w14:paraId="496CF57B" w14:textId="77777777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Important information</w:t>
            </w:r>
          </w:p>
        </w:tc>
      </w:tr>
      <w:tr w:rsidR="005A757B" w:rsidRPr="000045E3" w14:paraId="48DB1CE5" w14:textId="77777777" w:rsidTr="00F54134">
        <w:tc>
          <w:tcPr>
            <w:tcW w:w="1368" w:type="dxa"/>
            <w:tcBorders>
              <w:top w:val="thinThickSmallGap" w:sz="2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shd w:val="clear" w:color="auto" w:fill="DAEEF3" w:themeFill="accent5" w:themeFillTint="33"/>
          </w:tcPr>
          <w:p w14:paraId="7B7ED827" w14:textId="77777777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Evacuation Drill</w:t>
            </w:r>
          </w:p>
        </w:tc>
        <w:tc>
          <w:tcPr>
            <w:tcW w:w="2880" w:type="dxa"/>
            <w:tcBorders>
              <w:top w:val="thinThickSmallGap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AEEF3" w:themeFill="accent5" w:themeFillTint="33"/>
          </w:tcPr>
          <w:p w14:paraId="7EEB3716" w14:textId="5B2B56E2" w:rsidR="007A5112" w:rsidRPr="00F54134" w:rsidRDefault="005A757B" w:rsidP="007A5112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Natural causes have made the building unsafe, i.e. 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fire d</w:t>
            </w:r>
            <w:r w:rsidR="007A5112" w:rsidRPr="00F54134">
              <w:rPr>
                <w:rFonts w:ascii="Athelas Regular" w:hAnsi="Athelas Regular"/>
                <w:sz w:val="22"/>
                <w:szCs w:val="22"/>
              </w:rPr>
              <w:t>rill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 xml:space="preserve"> or gas l</w:t>
            </w:r>
            <w:r w:rsidR="007A5112" w:rsidRPr="00F54134">
              <w:rPr>
                <w:rFonts w:ascii="Athelas Regular" w:hAnsi="Athelas Regular"/>
                <w:sz w:val="22"/>
                <w:szCs w:val="22"/>
              </w:rPr>
              <w:t>eak</w:t>
            </w:r>
          </w:p>
          <w:p w14:paraId="20AD3F54" w14:textId="77777777" w:rsidR="007A5112" w:rsidRPr="00F54134" w:rsidRDefault="007A5112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AEEF3" w:themeFill="accent5" w:themeFillTint="33"/>
          </w:tcPr>
          <w:p w14:paraId="31634891" w14:textId="77777777" w:rsidR="007A5112" w:rsidRPr="00F54134" w:rsidRDefault="007A5112" w:rsidP="007A5112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This is a time all students need to exit the building to remain safe.  We exit as quickly as possible.  </w:t>
            </w:r>
          </w:p>
          <w:p w14:paraId="48E3AE5A" w14:textId="77777777" w:rsidR="007A5112" w:rsidRPr="00F54134" w:rsidRDefault="007A5112" w:rsidP="007A5112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61A49E11" w14:textId="77777777" w:rsidR="007A5112" w:rsidRPr="00F54134" w:rsidRDefault="007A5112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It is very important that everyone stays very quiet during an evacuation drill so directions/announcements can be heard.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dotDash" w:sz="4" w:space="0" w:color="auto"/>
              <w:bottom w:val="dotDash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14:paraId="0350D72F" w14:textId="7F1A25E6" w:rsidR="007A5112" w:rsidRPr="00F54134" w:rsidRDefault="007A5112" w:rsidP="007A511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Half the school exits on 21</w:t>
            </w:r>
            <w:r w:rsidRPr="00F54134">
              <w:rPr>
                <w:rFonts w:ascii="Athelas Regular" w:hAnsi="Athelas Regular"/>
                <w:sz w:val="22"/>
                <w:szCs w:val="22"/>
                <w:vertAlign w:val="superscript"/>
              </w:rPr>
              <w:t>st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St. and the other half on 20</w:t>
            </w:r>
            <w:r w:rsidRPr="00F54134">
              <w:rPr>
                <w:rFonts w:ascii="Athelas Regular" w:hAnsi="Athelas Regular"/>
                <w:sz w:val="22"/>
                <w:szCs w:val="22"/>
                <w:vertAlign w:val="superscript"/>
              </w:rPr>
              <w:t>th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street.  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Principal Bender and Assistant Principal Mueller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are each on one side and there are building 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‘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sweepers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’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to ensure everyone has evacuated.  There is an attendance and safety check upon exit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4F5BD3DB" w14:textId="77777777" w:rsidR="007A5112" w:rsidRPr="00F54134" w:rsidRDefault="007A5112" w:rsidP="007A5112">
            <w:p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</w:p>
          <w:p w14:paraId="10DB51BB" w14:textId="3D05F31B" w:rsidR="007A5112" w:rsidRPr="00F54134" w:rsidRDefault="007A5112" w:rsidP="007A511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Teachers bring evacuation folders with them.  These include emergency contact information, attendance sheets and assembly cards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</w:tc>
      </w:tr>
      <w:tr w:rsidR="005A757B" w:rsidRPr="000045E3" w14:paraId="6230818F" w14:textId="77777777" w:rsidTr="00F54134">
        <w:tc>
          <w:tcPr>
            <w:tcW w:w="13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tDash" w:sz="4" w:space="0" w:color="auto"/>
            </w:tcBorders>
            <w:shd w:val="clear" w:color="auto" w:fill="FDE9D9" w:themeFill="accent6" w:themeFillTint="33"/>
          </w:tcPr>
          <w:p w14:paraId="18F04C3E" w14:textId="3DA5FC64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Shelter-In</w:t>
            </w:r>
          </w:p>
        </w:tc>
        <w:tc>
          <w:tcPr>
            <w:tcW w:w="2880" w:type="dxa"/>
            <w:tcBorders>
              <w:top w:val="thickThinSmallGap" w:sz="2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shd w:val="clear" w:color="auto" w:fill="FDE9D9" w:themeFill="accent6" w:themeFillTint="33"/>
          </w:tcPr>
          <w:p w14:paraId="55A9B233" w14:textId="49D105D8" w:rsidR="007A5112" w:rsidRPr="00F54134" w:rsidRDefault="007A5112" w:rsidP="00EC79F3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An </w:t>
            </w:r>
            <w:r w:rsidRPr="0071738C">
              <w:rPr>
                <w:rFonts w:ascii="Athelas Regular" w:hAnsi="Athelas Regular"/>
                <w:sz w:val="22"/>
                <w:szCs w:val="22"/>
                <w:u w:val="single"/>
              </w:rPr>
              <w:t>unsafe situation outside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the building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 xml:space="preserve">. </w:t>
            </w:r>
            <w:proofErr w:type="gramStart"/>
            <w:r w:rsidR="00140BB1" w:rsidRPr="00F54134">
              <w:rPr>
                <w:rFonts w:ascii="Athelas Regular" w:hAnsi="Athelas Regular"/>
                <w:sz w:val="22"/>
                <w:szCs w:val="22"/>
              </w:rPr>
              <w:t>i</w:t>
            </w:r>
            <w:proofErr w:type="gramEnd"/>
            <w:r w:rsidR="00140BB1" w:rsidRPr="00F54134">
              <w:rPr>
                <w:rFonts w:ascii="Athelas Regular" w:hAnsi="Athelas Regular"/>
                <w:sz w:val="22"/>
                <w:szCs w:val="22"/>
              </w:rPr>
              <w:t xml:space="preserve">.e. 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a needs to be located within the building, dangerous weather conditions, police activity in the neighborhood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thickThinSmallGap" w:sz="2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shd w:val="clear" w:color="auto" w:fill="FDE9D9" w:themeFill="accent6" w:themeFillTint="33"/>
          </w:tcPr>
          <w:p w14:paraId="6A2639E6" w14:textId="77777777" w:rsidR="007A5112" w:rsidRPr="00F54134" w:rsidRDefault="007A5112" w:rsidP="007A5112">
            <w:pPr>
              <w:ind w:left="4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Something unsafe is happening outside the building.  It may be a very large storm, or an aggressive dog, and we have been told to remain inside the building.</w:t>
            </w:r>
          </w:p>
          <w:p w14:paraId="5788118F" w14:textId="77777777" w:rsidR="007A5112" w:rsidRPr="00F54134" w:rsidRDefault="007A5112" w:rsidP="007A5112">
            <w:pPr>
              <w:ind w:left="40"/>
              <w:rPr>
                <w:rFonts w:ascii="Athelas Regular" w:hAnsi="Athelas Regular"/>
                <w:sz w:val="22"/>
                <w:szCs w:val="22"/>
              </w:rPr>
            </w:pPr>
          </w:p>
          <w:p w14:paraId="28C6D0B3" w14:textId="2F041E59" w:rsidR="00EC79F3" w:rsidRPr="00F54134" w:rsidRDefault="00EC79F3" w:rsidP="00EC79F3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When we can’t find a child, it is easier to locate that child when everyone stays inside the classroom</w:t>
            </w:r>
            <w:r w:rsidR="00F54134" w:rsidRPr="00F54134">
              <w:rPr>
                <w:rFonts w:ascii="Athelas Regular" w:hAnsi="Athelas Regular"/>
                <w:sz w:val="22"/>
                <w:szCs w:val="22"/>
              </w:rPr>
              <w:t>. We als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o </w:t>
            </w:r>
            <w:r w:rsidR="00F54134" w:rsidRPr="00F54134">
              <w:rPr>
                <w:rFonts w:ascii="Athelas Regular" w:hAnsi="Athelas Regular"/>
                <w:sz w:val="22"/>
                <w:szCs w:val="22"/>
              </w:rPr>
              <w:t>want o make sure he/she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does not leave the building.  </w:t>
            </w:r>
          </w:p>
          <w:p w14:paraId="0F396AE7" w14:textId="77777777" w:rsidR="00EC79F3" w:rsidRPr="00F54134" w:rsidRDefault="00EC79F3" w:rsidP="007A5112">
            <w:pPr>
              <w:ind w:left="40"/>
              <w:rPr>
                <w:rFonts w:ascii="Athelas Regular" w:hAnsi="Athelas Regular"/>
                <w:sz w:val="22"/>
                <w:szCs w:val="22"/>
              </w:rPr>
            </w:pPr>
          </w:p>
          <w:p w14:paraId="69B0C4E2" w14:textId="5A326C21" w:rsidR="007A5112" w:rsidRPr="00F54134" w:rsidRDefault="007A5112" w:rsidP="00140BB1">
            <w:pPr>
              <w:ind w:left="4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We lock the front doors and continue business inside as usual.</w:t>
            </w:r>
          </w:p>
        </w:tc>
        <w:tc>
          <w:tcPr>
            <w:tcW w:w="5400" w:type="dxa"/>
            <w:tcBorders>
              <w:top w:val="thickThinSmallGap" w:sz="24" w:space="0" w:color="auto"/>
              <w:left w:val="dotDash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14:paraId="4181B26E" w14:textId="77777777" w:rsidR="00EC79F3" w:rsidRPr="00F54134" w:rsidRDefault="00EC79F3" w:rsidP="00EC79F3">
            <w:pPr>
              <w:pStyle w:val="ListParagraph"/>
              <w:spacing w:after="120"/>
              <w:ind w:left="346"/>
              <w:rPr>
                <w:rFonts w:ascii="Athelas Regular" w:hAnsi="Athelas Regular"/>
                <w:sz w:val="22"/>
                <w:szCs w:val="22"/>
              </w:rPr>
            </w:pPr>
          </w:p>
          <w:p w14:paraId="3D7DF1C9" w14:textId="284C35DE" w:rsidR="007A5112" w:rsidRPr="00F54134" w:rsidRDefault="007A5112" w:rsidP="007A5112">
            <w:pPr>
              <w:pStyle w:val="ListParagraph"/>
              <w:numPr>
                <w:ilvl w:val="0"/>
                <w:numId w:val="5"/>
              </w:numPr>
              <w:spacing w:after="120"/>
              <w:ind w:left="346" w:hanging="274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Doors are locked and everyone remains inside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739F7AC3" w14:textId="77777777" w:rsidR="00EC79F3" w:rsidRPr="00F54134" w:rsidRDefault="00EC79F3" w:rsidP="00EC79F3">
            <w:pPr>
              <w:pStyle w:val="ListParagraph"/>
              <w:spacing w:after="120"/>
              <w:ind w:left="346"/>
              <w:rPr>
                <w:rFonts w:ascii="Athelas Regular" w:hAnsi="Athelas Regular"/>
                <w:sz w:val="22"/>
                <w:szCs w:val="22"/>
              </w:rPr>
            </w:pPr>
          </w:p>
          <w:p w14:paraId="23B18423" w14:textId="626EBBD3" w:rsidR="007A5112" w:rsidRPr="00F54134" w:rsidRDefault="007A5112" w:rsidP="007A5112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Stu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 xml:space="preserve">dents continue their day as 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usual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464F9755" w14:textId="77777777" w:rsidR="00EC79F3" w:rsidRPr="00F54134" w:rsidRDefault="00EC79F3" w:rsidP="00EC79F3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48357829" w14:textId="77777777" w:rsidR="00EC79F3" w:rsidRPr="00F54134" w:rsidRDefault="00EC79F3" w:rsidP="00EC79F3">
            <w:pPr>
              <w:pStyle w:val="ListParagraph"/>
              <w:ind w:left="342"/>
              <w:rPr>
                <w:rFonts w:ascii="Athelas Regular" w:hAnsi="Athelas Regular"/>
                <w:sz w:val="22"/>
                <w:szCs w:val="22"/>
              </w:rPr>
            </w:pPr>
          </w:p>
          <w:p w14:paraId="6C26FD91" w14:textId="0F63F973" w:rsidR="007A5112" w:rsidRPr="00F54134" w:rsidRDefault="007A5112" w:rsidP="007A5112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Lunch/Recess </w:t>
            </w:r>
            <w:r w:rsidR="0071738C">
              <w:rPr>
                <w:rFonts w:ascii="Athelas Regular" w:hAnsi="Athelas Regular"/>
                <w:sz w:val="22"/>
                <w:szCs w:val="22"/>
              </w:rPr>
              <w:t xml:space="preserve">is 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held inside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0719CD96" w14:textId="77777777" w:rsidR="00EC79F3" w:rsidRPr="00F54134" w:rsidRDefault="00EC79F3" w:rsidP="00EC79F3">
            <w:pPr>
              <w:pStyle w:val="ListParagraph"/>
              <w:ind w:left="342"/>
              <w:rPr>
                <w:rFonts w:ascii="Athelas Regular" w:hAnsi="Athelas Regular"/>
                <w:sz w:val="22"/>
                <w:szCs w:val="22"/>
              </w:rPr>
            </w:pPr>
          </w:p>
          <w:p w14:paraId="2EDA8F20" w14:textId="65794B1A" w:rsidR="007A5112" w:rsidRPr="00F54134" w:rsidRDefault="007A5112" w:rsidP="007A5112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Classes/Teachers who are outside the building at the time will be alerted and have alternate 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locations to report to. W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e cannot unlock the doors to le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t them in.</w:t>
            </w:r>
          </w:p>
          <w:p w14:paraId="11B18463" w14:textId="77777777" w:rsidR="007A5112" w:rsidRPr="00F54134" w:rsidRDefault="007A5112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5A757B" w:rsidRPr="000045E3" w14:paraId="74218021" w14:textId="77777777" w:rsidTr="00F54134">
        <w:tc>
          <w:tcPr>
            <w:tcW w:w="136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5DFEC" w:themeFill="accent4" w:themeFillTint="33"/>
          </w:tcPr>
          <w:p w14:paraId="79E7429B" w14:textId="03F0A1F4" w:rsidR="007A5112" w:rsidRPr="00F54134" w:rsidRDefault="007A5112" w:rsidP="005A757B">
            <w:pPr>
              <w:jc w:val="center"/>
              <w:rPr>
                <w:rFonts w:ascii="Athelas Regular" w:hAnsi="Athelas Regular"/>
                <w:b/>
              </w:rPr>
            </w:pPr>
            <w:r w:rsidRPr="00F54134">
              <w:rPr>
                <w:rFonts w:ascii="Athelas Regular" w:hAnsi="Athelas Regular"/>
                <w:b/>
              </w:rPr>
              <w:t>Lockdown</w:t>
            </w:r>
          </w:p>
        </w:tc>
        <w:tc>
          <w:tcPr>
            <w:tcW w:w="288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5DFEC" w:themeFill="accent4" w:themeFillTint="33"/>
          </w:tcPr>
          <w:p w14:paraId="37F33795" w14:textId="1333EB27" w:rsidR="007A5112" w:rsidRPr="00F54134" w:rsidRDefault="007A5112" w:rsidP="00EC79F3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There is an </w:t>
            </w:r>
            <w:r w:rsidR="005A757B" w:rsidRPr="0071738C">
              <w:rPr>
                <w:rFonts w:ascii="Athelas Regular" w:hAnsi="Athelas Regular"/>
                <w:sz w:val="22"/>
                <w:szCs w:val="22"/>
                <w:u w:val="single"/>
              </w:rPr>
              <w:t>unsafe situation inside</w:t>
            </w:r>
            <w:r w:rsidR="005A757B" w:rsidRPr="00F54134">
              <w:rPr>
                <w:rFonts w:ascii="Athelas Regular" w:hAnsi="Athelas Regular"/>
                <w:sz w:val="22"/>
                <w:szCs w:val="22"/>
              </w:rPr>
              <w:t xml:space="preserve"> the building, i.e. 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unknown adult or other threat is inside the building</w:t>
            </w:r>
          </w:p>
        </w:tc>
        <w:tc>
          <w:tcPr>
            <w:tcW w:w="423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E5DFEC" w:themeFill="accent4" w:themeFillTint="33"/>
          </w:tcPr>
          <w:p w14:paraId="08A831F7" w14:textId="0A057A81" w:rsidR="007A5112" w:rsidRPr="00F54134" w:rsidRDefault="007A5112" w:rsidP="007A5112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This is a time where someone we don’t know is in the building and we want to keep 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everyone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safe until we learn more about the person. </w:t>
            </w:r>
          </w:p>
          <w:p w14:paraId="3791743F" w14:textId="77777777" w:rsidR="007A5112" w:rsidRPr="00F54134" w:rsidRDefault="007A5112" w:rsidP="007A5112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62257278" w14:textId="77777777" w:rsidR="007A5112" w:rsidRPr="00F54134" w:rsidRDefault="007A5112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 xml:space="preserve">During a lockdown, we move away from the windows and stay very, very quiet.  We are kind of hiding until the grown-ups find who they are looking for.  Mr. Bender or Mrs. Mueller will make an announcement when we can go back to our classwork. </w:t>
            </w:r>
          </w:p>
        </w:tc>
        <w:tc>
          <w:tcPr>
            <w:tcW w:w="5400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14:paraId="51A560C6" w14:textId="5B6B12B1" w:rsidR="007A5112" w:rsidRPr="00F54134" w:rsidRDefault="005A757B" w:rsidP="005A757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Soft-Lockdown: there is no imminent threat and pre-assigned and trained faculty members sweep the building until the threat is contained</w:t>
            </w:r>
            <w:r w:rsidR="00140BB1" w:rsidRPr="00F54134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507E7D72" w14:textId="77777777" w:rsidR="005A757B" w:rsidRPr="00F54134" w:rsidRDefault="005A757B" w:rsidP="005A757B">
            <w:p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</w:p>
          <w:p w14:paraId="1F9F5F60" w14:textId="78CCF49B" w:rsidR="005A757B" w:rsidRPr="00F54134" w:rsidRDefault="005A757B" w:rsidP="005A757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Hard-Lockdown</w:t>
            </w:r>
            <w:r w:rsidR="00EC79F3" w:rsidRPr="00F54134">
              <w:rPr>
                <w:rFonts w:ascii="Athelas Regular" w:hAnsi="Athelas Regular"/>
                <w:sz w:val="22"/>
                <w:szCs w:val="22"/>
              </w:rPr>
              <w:t>*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: ALL staff members find a safe and secure location</w:t>
            </w:r>
            <w:r w:rsidR="00F54134" w:rsidRPr="00F54134">
              <w:rPr>
                <w:rFonts w:ascii="Athelas Regular" w:hAnsi="Athelas Regular"/>
                <w:sz w:val="22"/>
                <w:szCs w:val="22"/>
              </w:rPr>
              <w:t>, including safety officers.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 </w:t>
            </w:r>
            <w:r w:rsidR="00F54134" w:rsidRPr="00F54134">
              <w:rPr>
                <w:rFonts w:ascii="Athelas Regular" w:hAnsi="Athelas Regular"/>
                <w:sz w:val="22"/>
                <w:szCs w:val="22"/>
              </w:rPr>
              <w:t>Only</w:t>
            </w:r>
            <w:r w:rsidR="0071738C">
              <w:rPr>
                <w:rFonts w:ascii="Athelas Regular" w:hAnsi="Athelas Regular"/>
                <w:sz w:val="22"/>
                <w:szCs w:val="22"/>
              </w:rPr>
              <w:t xml:space="preserve"> the NYPD can lift a hard-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 xml:space="preserve">lockdown.  </w:t>
            </w:r>
          </w:p>
          <w:p w14:paraId="401A9B00" w14:textId="77777777" w:rsidR="005A757B" w:rsidRPr="00F54134" w:rsidRDefault="005A757B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57B92085" w14:textId="11B583EF" w:rsidR="005A757B" w:rsidRPr="00F54134" w:rsidRDefault="005A757B">
            <w:pPr>
              <w:rPr>
                <w:rFonts w:ascii="Athelas Regular" w:hAnsi="Athelas Regular"/>
                <w:sz w:val="22"/>
                <w:szCs w:val="22"/>
              </w:rPr>
            </w:pPr>
            <w:r w:rsidRPr="00F54134">
              <w:rPr>
                <w:rFonts w:ascii="Athelas Regular" w:hAnsi="Athelas Regular"/>
                <w:sz w:val="22"/>
                <w:szCs w:val="22"/>
              </w:rPr>
              <w:t>*We do not practice hard-lockd</w:t>
            </w:r>
            <w:r w:rsidR="0071738C">
              <w:rPr>
                <w:rFonts w:ascii="Athelas Regular" w:hAnsi="Athelas Regular"/>
                <w:sz w:val="22"/>
                <w:szCs w:val="22"/>
              </w:rPr>
              <w:t>owns.  The procedure for a hard-</w:t>
            </w:r>
            <w:r w:rsidRPr="00F54134">
              <w:rPr>
                <w:rFonts w:ascii="Athelas Regular" w:hAnsi="Athelas Regular"/>
                <w:sz w:val="22"/>
                <w:szCs w:val="22"/>
              </w:rPr>
              <w:t>lockdown is the same as a soft-lockdown.</w:t>
            </w:r>
          </w:p>
        </w:tc>
      </w:tr>
    </w:tbl>
    <w:p w14:paraId="443D6ED2" w14:textId="5AE0AB51" w:rsidR="00E842F7" w:rsidRPr="005A757B" w:rsidRDefault="00E842F7">
      <w:pPr>
        <w:rPr>
          <w:rFonts w:ascii="Abadi MT Condensed Light" w:hAnsi="Abadi MT Condensed Light"/>
          <w:sz w:val="22"/>
          <w:szCs w:val="22"/>
        </w:rPr>
      </w:pPr>
    </w:p>
    <w:sectPr w:rsidR="00E842F7" w:rsidRPr="005A757B" w:rsidSect="00781E77">
      <w:pgSz w:w="15840" w:h="12240" w:orient="landscape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Word Work File L_1391445471"/>
      </v:shape>
    </w:pict>
  </w:numPicBullet>
  <w:abstractNum w:abstractNumId="0">
    <w:nsid w:val="030875E8"/>
    <w:multiLevelType w:val="hybridMultilevel"/>
    <w:tmpl w:val="08D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493"/>
    <w:multiLevelType w:val="hybridMultilevel"/>
    <w:tmpl w:val="165AD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5FA"/>
    <w:multiLevelType w:val="hybridMultilevel"/>
    <w:tmpl w:val="3D5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4534"/>
    <w:multiLevelType w:val="hybridMultilevel"/>
    <w:tmpl w:val="28B65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471"/>
    <w:multiLevelType w:val="hybridMultilevel"/>
    <w:tmpl w:val="13505098"/>
    <w:lvl w:ilvl="0" w:tplc="FF3420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6608"/>
    <w:multiLevelType w:val="hybridMultilevel"/>
    <w:tmpl w:val="6FA22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6F52"/>
    <w:multiLevelType w:val="hybridMultilevel"/>
    <w:tmpl w:val="DD848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2"/>
    <w:rsid w:val="000045E3"/>
    <w:rsid w:val="00140BB1"/>
    <w:rsid w:val="004F77DA"/>
    <w:rsid w:val="005A757B"/>
    <w:rsid w:val="0071738C"/>
    <w:rsid w:val="00781E77"/>
    <w:rsid w:val="007A5112"/>
    <w:rsid w:val="00CF7BD5"/>
    <w:rsid w:val="00E842F7"/>
    <w:rsid w:val="00EC79F3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58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386</Words>
  <Characters>2205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2016-06-24T16:52:00Z</cp:lastPrinted>
  <dcterms:created xsi:type="dcterms:W3CDTF">2016-06-22T17:02:00Z</dcterms:created>
  <dcterms:modified xsi:type="dcterms:W3CDTF">2016-06-24T18:43:00Z</dcterms:modified>
</cp:coreProperties>
</file>